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Pr="004653A7" w:rsidRDefault="007859EC" w:rsidP="007859EC">
      <w:pPr>
        <w:ind w:right="566"/>
        <w:rPr>
          <w:color w:val="365F91"/>
        </w:rPr>
      </w:pPr>
      <w:r w:rsidRPr="005C1B88">
        <w:rPr>
          <w:color w:val="365F91"/>
        </w:rPr>
        <w:t xml:space="preserve"> </w:t>
      </w:r>
      <w:r w:rsidR="00126D19" w:rsidRPr="005C1B88">
        <w:rPr>
          <w:color w:val="365F91"/>
        </w:rPr>
        <w:t>«</w:t>
      </w:r>
      <w:r w:rsidR="00C363CE">
        <w:rPr>
          <w:color w:val="365F91"/>
        </w:rPr>
        <w:t>2</w:t>
      </w:r>
      <w:r w:rsidR="00923C37">
        <w:rPr>
          <w:color w:val="365F91"/>
        </w:rPr>
        <w:t>4</w:t>
      </w:r>
      <w:r w:rsidR="00126D19" w:rsidRPr="005C1B88">
        <w:rPr>
          <w:color w:val="365F91"/>
        </w:rPr>
        <w:t>»</w:t>
      </w:r>
      <w:r w:rsidR="005C645D">
        <w:rPr>
          <w:color w:val="365F91"/>
        </w:rPr>
        <w:t xml:space="preserve"> </w:t>
      </w:r>
      <w:r w:rsidR="00967250">
        <w:rPr>
          <w:color w:val="365F91"/>
        </w:rPr>
        <w:t>января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>20</w:t>
      </w:r>
      <w:r w:rsidR="00A26E35">
        <w:rPr>
          <w:color w:val="365F91"/>
        </w:rPr>
        <w:t>1</w:t>
      </w:r>
      <w:r w:rsidR="00967250">
        <w:rPr>
          <w:color w:val="365F91"/>
        </w:rPr>
        <w:t>9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 xml:space="preserve">г.                                                 </w:t>
      </w:r>
      <w:r w:rsidR="00A26E35">
        <w:rPr>
          <w:color w:val="365F91"/>
        </w:rPr>
        <w:t xml:space="preserve">                    </w:t>
      </w:r>
      <w:r w:rsidR="00CA3A74">
        <w:rPr>
          <w:color w:val="365F91"/>
        </w:rPr>
        <w:t xml:space="preserve">                    </w:t>
      </w:r>
      <w:r w:rsidR="00A26E35">
        <w:rPr>
          <w:color w:val="365F91"/>
        </w:rPr>
        <w:t xml:space="preserve">       </w:t>
      </w:r>
      <w:r w:rsidR="00451233">
        <w:rPr>
          <w:color w:val="365F91"/>
        </w:rPr>
        <w:t xml:space="preserve">       </w:t>
      </w:r>
      <w:r w:rsidR="00A26E35">
        <w:rPr>
          <w:color w:val="365F91"/>
        </w:rPr>
        <w:t>№</w:t>
      </w:r>
      <w:r w:rsidR="00A26E35" w:rsidRPr="00A26E35">
        <w:rPr>
          <w:color w:val="365F91"/>
        </w:rPr>
        <w:t xml:space="preserve"> </w:t>
      </w:r>
      <w:r w:rsidR="00967250">
        <w:rPr>
          <w:color w:val="365F91"/>
        </w:rPr>
        <w:t>15</w:t>
      </w:r>
      <w:r w:rsidR="00C363CE">
        <w:rPr>
          <w:color w:val="365F91"/>
        </w:rPr>
        <w:t>277</w:t>
      </w:r>
      <w:r w:rsidR="00923C37">
        <w:rPr>
          <w:color w:val="365F91"/>
        </w:rPr>
        <w:t>/2</w:t>
      </w:r>
    </w:p>
    <w:p w:rsidR="00EE06FF" w:rsidRPr="00EE06FF" w:rsidRDefault="00EE06FF" w:rsidP="00EE06FF">
      <w:pPr>
        <w:jc w:val="center"/>
        <w:rPr>
          <w:b/>
          <w:color w:val="000000" w:themeColor="text1"/>
        </w:rPr>
      </w:pPr>
      <w:r w:rsidRPr="00EE06FF">
        <w:rPr>
          <w:b/>
          <w:color w:val="000000" w:themeColor="text1"/>
        </w:rPr>
        <w:t>УВЕДОМЛЕНИЕ</w:t>
      </w:r>
    </w:p>
    <w:p w:rsidR="008F5BBA" w:rsidRDefault="008F5BBA" w:rsidP="00EE06FF">
      <w:pPr>
        <w:jc w:val="center"/>
        <w:rPr>
          <w:color w:val="000000" w:themeColor="text1"/>
        </w:rPr>
      </w:pPr>
    </w:p>
    <w:p w:rsidR="00EE06FF" w:rsidRPr="0053127C" w:rsidRDefault="00EE06FF" w:rsidP="00EE06FF">
      <w:pPr>
        <w:jc w:val="center"/>
        <w:rPr>
          <w:color w:val="000000" w:themeColor="text1"/>
        </w:rPr>
      </w:pPr>
      <w:r w:rsidRPr="00EE06FF">
        <w:rPr>
          <w:color w:val="000000" w:themeColor="text1"/>
        </w:rPr>
        <w:t xml:space="preserve">о </w:t>
      </w:r>
      <w:r w:rsidR="00A12E32">
        <w:rPr>
          <w:color w:val="000000" w:themeColor="text1"/>
        </w:rPr>
        <w:t>продлении срока приема предложений</w:t>
      </w:r>
      <w:r w:rsidR="00D27185">
        <w:rPr>
          <w:color w:val="000000" w:themeColor="text1"/>
        </w:rPr>
        <w:t xml:space="preserve"> по </w:t>
      </w:r>
      <w:r w:rsidR="00312B2C">
        <w:rPr>
          <w:color w:val="000000" w:themeColor="text1"/>
        </w:rPr>
        <w:t>запросу предложений</w:t>
      </w:r>
    </w:p>
    <w:p w:rsidR="00EE06FF" w:rsidRPr="00EE06FF" w:rsidRDefault="00EE06FF" w:rsidP="00EE06FF">
      <w:pPr>
        <w:jc w:val="center"/>
        <w:rPr>
          <w:b/>
          <w:color w:val="000000" w:themeColor="text1"/>
        </w:rPr>
      </w:pPr>
    </w:p>
    <w:p w:rsidR="00EE06FF" w:rsidRPr="00864FEE" w:rsidRDefault="00EE06FF" w:rsidP="00EE06FF">
      <w:pPr>
        <w:jc w:val="center"/>
        <w:rPr>
          <w:b/>
          <w:color w:val="000000" w:themeColor="text1"/>
        </w:rPr>
      </w:pPr>
      <w:r w:rsidRPr="00864FEE">
        <w:rPr>
          <w:b/>
          <w:color w:val="000000" w:themeColor="text1"/>
        </w:rPr>
        <w:t>Уважаемые господа!</w:t>
      </w:r>
    </w:p>
    <w:p w:rsidR="005C1F22" w:rsidRDefault="00FB5BA4" w:rsidP="005C1F22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r w:rsidRPr="00147CE0">
        <w:rPr>
          <w:lang w:eastAsia="en-US"/>
        </w:rPr>
        <w:t xml:space="preserve">В целях удовлетворения нужд Заказчика – </w:t>
      </w:r>
      <w:r w:rsidR="00C363CE">
        <w:t>ПАО</w:t>
      </w:r>
      <w:r w:rsidR="00C363CE" w:rsidRPr="00C363CE">
        <w:t xml:space="preserve"> «</w:t>
      </w:r>
      <w:proofErr w:type="spellStart"/>
      <w:r w:rsidR="00C363CE" w:rsidRPr="00C363CE">
        <w:t>Томскэнергосбыт</w:t>
      </w:r>
      <w:proofErr w:type="spellEnd"/>
      <w:r w:rsidR="00C363CE" w:rsidRPr="00C363CE">
        <w:t>»</w:t>
      </w:r>
      <w:r w:rsidR="000264CB">
        <w:t xml:space="preserve"> </w:t>
      </w:r>
      <w:r w:rsidR="00433E04">
        <w:t>(</w:t>
      </w:r>
      <w:r w:rsidR="00C363CE" w:rsidRPr="00C363CE">
        <w:t>634034, г. Томск, ул. Котовского, 19</w:t>
      </w:r>
      <w:r w:rsidR="007859EC">
        <w:t xml:space="preserve">), </w:t>
      </w:r>
      <w:r w:rsidRPr="00147CE0">
        <w:rPr>
          <w:lang w:eastAsia="en-US"/>
        </w:rPr>
        <w:t xml:space="preserve">Организатор закупки - </w:t>
      </w:r>
      <w:r w:rsidR="00157D4A" w:rsidRPr="00D642E7">
        <w:rPr>
          <w:lang w:eastAsia="en-US"/>
        </w:rPr>
        <w:t>ООО «И</w:t>
      </w:r>
      <w:r w:rsidR="001F6E84">
        <w:rPr>
          <w:lang w:eastAsia="en-US"/>
        </w:rPr>
        <w:t>нтер</w:t>
      </w:r>
      <w:r w:rsidR="00157D4A" w:rsidRPr="00D642E7">
        <w:rPr>
          <w:lang w:eastAsia="en-US"/>
        </w:rPr>
        <w:t xml:space="preserve"> РАО – Центр управления закупками»</w:t>
      </w:r>
      <w:r w:rsidRPr="00147CE0">
        <w:rPr>
          <w:lang w:eastAsia="en-US"/>
        </w:rPr>
        <w:t xml:space="preserve"> (Российская Федерация, 119435, г. Москва, Б. Пироговская улица, дом № 27, строение </w:t>
      </w:r>
      <w:r w:rsidR="00C81B04">
        <w:rPr>
          <w:lang w:eastAsia="en-US"/>
        </w:rPr>
        <w:t>3</w:t>
      </w:r>
      <w:r w:rsidRPr="00147CE0">
        <w:rPr>
          <w:lang w:eastAsia="en-US"/>
        </w:rPr>
        <w:t>)</w:t>
      </w:r>
      <w:r w:rsidR="007859EC">
        <w:rPr>
          <w:lang w:eastAsia="en-US"/>
        </w:rPr>
        <w:t>,</w:t>
      </w:r>
      <w:r w:rsidR="00EE06FF" w:rsidRPr="00147CE0">
        <w:rPr>
          <w:lang w:eastAsia="en-US"/>
        </w:rPr>
        <w:t xml:space="preserve"> </w:t>
      </w:r>
      <w:r w:rsidRPr="00147CE0">
        <w:rPr>
          <w:lang w:eastAsia="en-US"/>
        </w:rPr>
        <w:t xml:space="preserve">настоящим </w:t>
      </w:r>
      <w:r w:rsidR="00A12E32">
        <w:rPr>
          <w:lang w:eastAsia="en-US"/>
        </w:rPr>
        <w:t>продлевает срок приема предложений</w:t>
      </w:r>
      <w:r w:rsidRPr="00147CE0">
        <w:rPr>
          <w:lang w:eastAsia="en-US"/>
        </w:rPr>
        <w:t xml:space="preserve"> по </w:t>
      </w:r>
      <w:r w:rsidR="00312B2C">
        <w:t xml:space="preserve">запросу </w:t>
      </w:r>
      <w:r w:rsidR="00312B2C" w:rsidRPr="0013555C">
        <w:t>предложений</w:t>
      </w:r>
      <w:r w:rsidR="007C2F99">
        <w:t xml:space="preserve"> в электронной форме</w:t>
      </w:r>
      <w:r w:rsidR="00DE432C">
        <w:t>,</w:t>
      </w:r>
      <w:r w:rsidR="00312B2C" w:rsidRPr="0013555C">
        <w:t xml:space="preserve"> </w:t>
      </w:r>
      <w:r w:rsidR="00DE432C" w:rsidRPr="00DE432C">
        <w:rPr>
          <w:lang w:eastAsia="en-US"/>
        </w:rPr>
        <w:t xml:space="preserve">участниками которого являются только субъекты малого и среднего предпринимательства на право заключения договора </w:t>
      </w:r>
      <w:r w:rsidR="00C363CE" w:rsidRPr="00C363CE">
        <w:rPr>
          <w:lang w:eastAsia="en-US"/>
        </w:rPr>
        <w:t>на поставку оборудования для монтажа тепловых узлов для нужд ПАО «</w:t>
      </w:r>
      <w:proofErr w:type="spellStart"/>
      <w:r w:rsidR="00C363CE" w:rsidRPr="00C363CE">
        <w:rPr>
          <w:lang w:eastAsia="en-US"/>
        </w:rPr>
        <w:t>Томскэнергосбыт</w:t>
      </w:r>
      <w:proofErr w:type="spellEnd"/>
      <w:r w:rsidR="00C363CE" w:rsidRPr="00C363CE">
        <w:rPr>
          <w:lang w:eastAsia="en-US"/>
        </w:rPr>
        <w:t>» в 2019 году</w:t>
      </w:r>
      <w:r w:rsidR="00451233">
        <w:t>.</w:t>
      </w:r>
    </w:p>
    <w:p w:rsidR="0067526D" w:rsidRDefault="0067526D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:rsidR="007859EC" w:rsidRDefault="007859EC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r w:rsidRPr="007859EC">
        <w:rPr>
          <w:lang w:eastAsia="en-US"/>
        </w:rPr>
        <w:t xml:space="preserve">Пункты Извещения </w:t>
      </w:r>
      <w:r w:rsidR="00D27185">
        <w:rPr>
          <w:lang w:eastAsia="en-US"/>
        </w:rPr>
        <w:t>11, 13, 14, 15, 21</w:t>
      </w:r>
      <w:r>
        <w:rPr>
          <w:lang w:eastAsia="en-US"/>
        </w:rPr>
        <w:t xml:space="preserve"> необходимо читать в следующей редакции:</w:t>
      </w:r>
    </w:p>
    <w:p w:rsidR="0067526D" w:rsidRPr="007859EC" w:rsidRDefault="0067526D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11.</w:t>
      </w:r>
      <w:r w:rsidRPr="00D27185">
        <w:rPr>
          <w:b/>
        </w:rPr>
        <w:tab/>
      </w:r>
      <w:r w:rsidRPr="00D27185">
        <w:t>Срок предоставления запроса о разъяснении положений извещения и (или) закупочной документации: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Дата начала срока предоставления разъяснений закупочной документации: с «</w:t>
      </w:r>
      <w:r w:rsidR="00C363CE">
        <w:t>15</w:t>
      </w:r>
      <w:r w:rsidRPr="00D27185">
        <w:t xml:space="preserve">» </w:t>
      </w:r>
      <w:r w:rsidR="00967250">
        <w:t>января</w:t>
      </w:r>
      <w:r w:rsidRPr="00D27185">
        <w:t xml:space="preserve"> 201</w:t>
      </w:r>
      <w:r w:rsidR="00967250">
        <w:t>9</w:t>
      </w:r>
      <w:r w:rsidRPr="00D27185">
        <w:t xml:space="preserve"> года.</w:t>
      </w:r>
    </w:p>
    <w:p w:rsidR="0067526D" w:rsidRPr="00D27185" w:rsidRDefault="00D27185" w:rsidP="00D27185">
      <w:pPr>
        <w:ind w:left="709"/>
        <w:contextualSpacing/>
        <w:jc w:val="both"/>
        <w:outlineLvl w:val="0"/>
      </w:pPr>
      <w:r w:rsidRPr="00D27185">
        <w:t>Дата окончания срока предоставления разъяснений закупочной документации: до «</w:t>
      </w:r>
      <w:r w:rsidR="00967250">
        <w:t>2</w:t>
      </w:r>
      <w:r w:rsidR="00923C37">
        <w:t>9</w:t>
      </w:r>
      <w:r w:rsidRPr="00D27185">
        <w:t xml:space="preserve">» </w:t>
      </w:r>
      <w:r w:rsidR="00967250">
        <w:t>января</w:t>
      </w:r>
      <w:r w:rsidRPr="00D27185">
        <w:t xml:space="preserve"> 201</w:t>
      </w:r>
      <w:r w:rsidR="00967250">
        <w:t>9</w:t>
      </w:r>
      <w:r w:rsidRPr="00D27185">
        <w:t xml:space="preserve"> года (Организатор закупки вправе не осуществлять разъяснение в случае, если указанный запрос поступил позднее чем за 3 (три) рабочих дня до даты окончания срока подачи заявок).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13.</w:t>
      </w:r>
      <w:r w:rsidRPr="00D27185">
        <w:rPr>
          <w:b/>
        </w:rPr>
        <w:tab/>
      </w:r>
      <w:r w:rsidRPr="00D27185">
        <w:t>Место, дата начала и дата окончания срока подачи заявок на участие в закупке:</w:t>
      </w:r>
    </w:p>
    <w:p w:rsidR="00C55A5D" w:rsidRPr="00D27185" w:rsidRDefault="00D27185" w:rsidP="00D27185">
      <w:pPr>
        <w:ind w:left="709"/>
        <w:contextualSpacing/>
        <w:jc w:val="both"/>
        <w:outlineLvl w:val="0"/>
      </w:pPr>
      <w:r w:rsidRPr="00D27185">
        <w:t>Заявки на участие в закупке должны быть поданы с момента публикации извещения в единой информационной системе до 1</w:t>
      </w:r>
      <w:r w:rsidR="00923C37">
        <w:t>4</w:t>
      </w:r>
      <w:r w:rsidRPr="00D27185">
        <w:t>:00 (по московскому времени) «</w:t>
      </w:r>
      <w:r w:rsidR="00923C37">
        <w:t>31</w:t>
      </w:r>
      <w:r w:rsidR="00451233">
        <w:t xml:space="preserve">» </w:t>
      </w:r>
      <w:r w:rsidR="00967250">
        <w:t>января</w:t>
      </w:r>
      <w:r w:rsidRPr="00D27185">
        <w:t xml:space="preserve"> 201</w:t>
      </w:r>
      <w:r w:rsidR="00967250">
        <w:t>9</w:t>
      </w:r>
      <w:r w:rsidRPr="00D27185">
        <w:t xml:space="preserve"> года через функционал электронной торговой площадки </w:t>
      </w:r>
      <w:r w:rsidRPr="00D27185">
        <w:rPr>
          <w:rStyle w:val="a8"/>
          <w:color w:val="0000FF"/>
        </w:rPr>
        <w:t>www.tektorg.ru</w:t>
      </w:r>
      <w:r w:rsidR="00C55A5D" w:rsidRPr="00D27185">
        <w:t>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14.</w:t>
      </w:r>
      <w:r w:rsidRPr="00D27185">
        <w:rPr>
          <w:b/>
        </w:rPr>
        <w:tab/>
      </w:r>
      <w:r w:rsidRPr="00D27185">
        <w:t>Дата рассмотрения и оценки первых частей заявок на участие в закупке: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«</w:t>
      </w:r>
      <w:r w:rsidR="00C363CE">
        <w:t>1</w:t>
      </w:r>
      <w:r w:rsidR="00923C37">
        <w:t>5</w:t>
      </w:r>
      <w:r w:rsidRPr="00D27185">
        <w:t xml:space="preserve">» </w:t>
      </w:r>
      <w:r w:rsidR="00967250">
        <w:t>февраля</w:t>
      </w:r>
      <w:r w:rsidRPr="00D27185">
        <w:t xml:space="preserve"> 201</w:t>
      </w:r>
      <w:r w:rsidR="00967250">
        <w:t>9 года</w:t>
      </w:r>
      <w:r w:rsidRPr="00D27185">
        <w:t xml:space="preserve"> в порядке</w:t>
      </w:r>
      <w:r w:rsidR="00967250">
        <w:t>,</w:t>
      </w:r>
      <w:r w:rsidRPr="00D27185">
        <w:t xml:space="preserve"> определенном инструкциями и регламентом электронной торговой площадки.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15.</w:t>
      </w:r>
      <w:r w:rsidRPr="00D27185">
        <w:rPr>
          <w:b/>
        </w:rPr>
        <w:tab/>
      </w:r>
      <w:r w:rsidRPr="00D27185">
        <w:t>Дата рассмотрения и оценки вторых частей заявок на участие в закупке (квалификационный отбор):</w:t>
      </w:r>
    </w:p>
    <w:p w:rsidR="0067526D" w:rsidRPr="00D27185" w:rsidRDefault="00D27185" w:rsidP="00D27185">
      <w:pPr>
        <w:ind w:left="709"/>
        <w:contextualSpacing/>
        <w:jc w:val="both"/>
        <w:outlineLvl w:val="0"/>
      </w:pPr>
      <w:r w:rsidRPr="00D27185">
        <w:t>«</w:t>
      </w:r>
      <w:r w:rsidR="00923C37">
        <w:t>06</w:t>
      </w:r>
      <w:r w:rsidRPr="00D27185">
        <w:t xml:space="preserve">» </w:t>
      </w:r>
      <w:r w:rsidR="00923C37">
        <w:t>марта</w:t>
      </w:r>
      <w:r w:rsidRPr="00D27185">
        <w:t xml:space="preserve"> 201</w:t>
      </w:r>
      <w:r w:rsidR="00967250">
        <w:t xml:space="preserve">9 года </w:t>
      </w:r>
      <w:r w:rsidRPr="00D27185">
        <w:t>в порядке</w:t>
      </w:r>
      <w:r w:rsidR="00967250">
        <w:t>,</w:t>
      </w:r>
      <w:r w:rsidRPr="00D27185">
        <w:t xml:space="preserve"> определенном инструкциями и регламентом электронной торговой площадки.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21.</w:t>
      </w:r>
      <w:r w:rsidRPr="00D27185">
        <w:rPr>
          <w:b/>
        </w:rPr>
        <w:tab/>
      </w:r>
      <w:r w:rsidRPr="00D27185">
        <w:t>Итоговый протокол: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По окончании последнего этапа закупки, по итогам которого определяется победитель, составляется итоговый протокол. Итоговый протокол публикуется на электронной торговой площадке и в единой информационной системе.</w:t>
      </w:r>
    </w:p>
    <w:p w:rsidR="00D147F4" w:rsidRPr="00D27185" w:rsidRDefault="00D27185" w:rsidP="00D27185">
      <w:pPr>
        <w:ind w:left="709"/>
        <w:contextualSpacing/>
        <w:jc w:val="both"/>
        <w:outlineLvl w:val="0"/>
      </w:pPr>
      <w:r w:rsidRPr="00D27185">
        <w:t>Дата подведения итогов: «</w:t>
      </w:r>
      <w:r w:rsidR="00923C37">
        <w:t>14</w:t>
      </w:r>
      <w:bookmarkStart w:id="0" w:name="_GoBack"/>
      <w:bookmarkEnd w:id="0"/>
      <w:r w:rsidRPr="00D27185">
        <w:t xml:space="preserve">» </w:t>
      </w:r>
      <w:r w:rsidR="00967250">
        <w:t>марта</w:t>
      </w:r>
      <w:r w:rsidRPr="00D27185">
        <w:t xml:space="preserve"> 201</w:t>
      </w:r>
      <w:r w:rsidR="00967250">
        <w:t>9</w:t>
      </w:r>
      <w:r w:rsidRPr="00D27185">
        <w:t xml:space="preserve"> года.</w:t>
      </w:r>
    </w:p>
    <w:p w:rsidR="00D27185" w:rsidRDefault="00D27185" w:rsidP="00D27185">
      <w:pPr>
        <w:ind w:left="709"/>
        <w:contextualSpacing/>
        <w:jc w:val="both"/>
        <w:outlineLvl w:val="0"/>
        <w:rPr>
          <w:b/>
        </w:rPr>
      </w:pPr>
    </w:p>
    <w:p w:rsidR="00D27185" w:rsidRDefault="00D27185" w:rsidP="00D27185">
      <w:pPr>
        <w:ind w:left="709"/>
        <w:contextualSpacing/>
        <w:jc w:val="both"/>
        <w:outlineLvl w:val="0"/>
        <w:rPr>
          <w:b/>
        </w:rPr>
      </w:pPr>
    </w:p>
    <w:p w:rsidR="00D01578" w:rsidRPr="00D27185" w:rsidRDefault="00D01578" w:rsidP="00D27185">
      <w:pPr>
        <w:ind w:left="709"/>
        <w:contextualSpacing/>
        <w:jc w:val="both"/>
        <w:outlineLvl w:val="0"/>
      </w:pPr>
      <w:r w:rsidRPr="00D27185">
        <w:t xml:space="preserve">Просим учесть данные </w:t>
      </w:r>
      <w:r w:rsidR="00FB5BA4" w:rsidRPr="00D27185">
        <w:t>дополнения</w:t>
      </w:r>
      <w:r w:rsidRPr="00D27185">
        <w:t xml:space="preserve"> при подготовке </w:t>
      </w:r>
      <w:r w:rsidR="00AE4C76" w:rsidRPr="00D27185">
        <w:t>П</w:t>
      </w:r>
      <w:r w:rsidR="0053127C" w:rsidRPr="00D27185">
        <w:t>редложений</w:t>
      </w:r>
      <w:r w:rsidRPr="00D27185">
        <w:t>.</w:t>
      </w:r>
    </w:p>
    <w:p w:rsidR="00D01578" w:rsidRPr="00D27185" w:rsidRDefault="00D01578" w:rsidP="00147CE0">
      <w:pPr>
        <w:ind w:firstLine="567"/>
        <w:jc w:val="both"/>
        <w:rPr>
          <w:color w:val="000000" w:themeColor="text1"/>
        </w:rPr>
      </w:pPr>
    </w:p>
    <w:sectPr w:rsidR="00D01578" w:rsidRPr="00D27185" w:rsidSect="007859EC">
      <w:footerReference w:type="default" r:id="rId8"/>
      <w:headerReference w:type="first" r:id="rId9"/>
      <w:pgSz w:w="11906" w:h="16838"/>
      <w:pgMar w:top="1649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04" w:rsidRDefault="00433E04" w:rsidP="00332CF4">
      <w:r>
        <w:separator/>
      </w:r>
    </w:p>
  </w:endnote>
  <w:endnote w:type="continuationSeparator" w:id="0">
    <w:p w:rsidR="00433E04" w:rsidRDefault="00433E0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04" w:rsidRPr="00D23A5E" w:rsidRDefault="00433E04" w:rsidP="00CA3A74">
    <w:pPr>
      <w:jc w:val="center"/>
      <w:rPr>
        <w:sz w:val="28"/>
        <w:szCs w:val="28"/>
      </w:rPr>
    </w:pPr>
    <w:r w:rsidRPr="005C1B88">
      <w:rPr>
        <w:color w:val="365F91"/>
        <w:sz w:val="16"/>
        <w:szCs w:val="16"/>
      </w:rPr>
      <w:t>ОБЩЕСТВО С ОГРАНИЧЕННОЙ ОТВЕТСТ</w:t>
    </w:r>
    <w:r>
      <w:rPr>
        <w:color w:val="365F91"/>
        <w:sz w:val="16"/>
        <w:szCs w:val="16"/>
      </w:rPr>
      <w:t>ВЕННОСТЬЮ «ИНТЕР РАО ЕЭС ФИНАНС</w:t>
    </w:r>
  </w:p>
  <w:p w:rsidR="00433E04" w:rsidRDefault="00433E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04" w:rsidRDefault="00433E04" w:rsidP="00332CF4">
      <w:r>
        <w:separator/>
      </w:r>
    </w:p>
  </w:footnote>
  <w:footnote w:type="continuationSeparator" w:id="0">
    <w:p w:rsidR="00433E04" w:rsidRDefault="00433E0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3" w:type="dxa"/>
      <w:jc w:val="center"/>
      <w:tblLook w:val="04A0" w:firstRow="1" w:lastRow="0" w:firstColumn="1" w:lastColumn="0" w:noHBand="0" w:noVBand="1"/>
    </w:tblPr>
    <w:tblGrid>
      <w:gridCol w:w="10113"/>
    </w:tblGrid>
    <w:tr w:rsidR="001F6E84" w:rsidTr="001844A8">
      <w:trPr>
        <w:trHeight w:val="972"/>
        <w:jc w:val="center"/>
      </w:trPr>
      <w:tc>
        <w:tcPr>
          <w:tcW w:w="10113" w:type="dxa"/>
          <w:vAlign w:val="center"/>
          <w:hideMark/>
        </w:tcPr>
        <w:p w:rsidR="001F6E84" w:rsidRDefault="001F6E84" w:rsidP="001844A8">
          <w:pPr>
            <w:tabs>
              <w:tab w:val="left" w:pos="907"/>
              <w:tab w:val="left" w:pos="8931"/>
            </w:tabs>
            <w:spacing w:line="276" w:lineRule="auto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40FEAA0F" wp14:editId="04CECB08">
                <wp:extent cx="2165350" cy="698500"/>
                <wp:effectExtent l="0" t="0" r="6350" b="6350"/>
                <wp:docPr id="2" name="Рисунок 2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35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6E84" w:rsidTr="001844A8">
      <w:trPr>
        <w:trHeight w:val="693"/>
        <w:jc w:val="center"/>
      </w:trPr>
      <w:tc>
        <w:tcPr>
          <w:tcW w:w="10113" w:type="dxa"/>
          <w:vAlign w:val="center"/>
          <w:hideMark/>
        </w:tcPr>
        <w:p w:rsidR="001F6E84" w:rsidRDefault="001F6E84" w:rsidP="001844A8">
          <w:pPr>
            <w:tabs>
              <w:tab w:val="left" w:pos="8931"/>
            </w:tabs>
            <w:spacing w:line="276" w:lineRule="auto"/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:rsidR="001F6E84" w:rsidRDefault="001F6E84" w:rsidP="001844A8">
          <w:pPr>
            <w:tabs>
              <w:tab w:val="left" w:pos="8931"/>
            </w:tabs>
            <w:spacing w:line="276" w:lineRule="auto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1F6E84" w:rsidRDefault="001F6E84" w:rsidP="001844A8">
          <w:pPr>
            <w:tabs>
              <w:tab w:val="left" w:pos="8931"/>
            </w:tabs>
            <w:spacing w:line="276" w:lineRule="auto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433E04" w:rsidRPr="001F6E84" w:rsidRDefault="00433E04" w:rsidP="001F6E84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1E2E0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D01D9D"/>
    <w:multiLevelType w:val="hybridMultilevel"/>
    <w:tmpl w:val="79E6F306"/>
    <w:lvl w:ilvl="0" w:tplc="5714146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42DA7"/>
    <w:multiLevelType w:val="hybridMultilevel"/>
    <w:tmpl w:val="80D86298"/>
    <w:lvl w:ilvl="0" w:tplc="2E5E1CCE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03A4B"/>
    <w:multiLevelType w:val="multilevel"/>
    <w:tmpl w:val="383CC1E4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C3894"/>
    <w:multiLevelType w:val="hybridMultilevel"/>
    <w:tmpl w:val="EDF09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606560">
      <w:start w:val="4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86E6CAF6">
      <w:start w:val="1"/>
      <w:numFmt w:val="decimal"/>
      <w:lvlText w:val="%4."/>
      <w:lvlJc w:val="left"/>
      <w:pPr>
        <w:tabs>
          <w:tab w:val="num" w:pos="-710"/>
        </w:tabs>
        <w:ind w:left="-426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5" w15:restartNumberingAfterBreak="0">
    <w:nsid w:val="150E731E"/>
    <w:multiLevelType w:val="hybridMultilevel"/>
    <w:tmpl w:val="6136C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8017A7"/>
    <w:multiLevelType w:val="hybridMultilevel"/>
    <w:tmpl w:val="4F027E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B3972"/>
    <w:multiLevelType w:val="hybridMultilevel"/>
    <w:tmpl w:val="7F5A0C60"/>
    <w:lvl w:ilvl="0" w:tplc="2758E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9" w15:restartNumberingAfterBreak="0">
    <w:nsid w:val="356A5FCE"/>
    <w:multiLevelType w:val="multilevel"/>
    <w:tmpl w:val="3AB6CFC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579C43E0"/>
    <w:multiLevelType w:val="hybridMultilevel"/>
    <w:tmpl w:val="8DDEEDBE"/>
    <w:lvl w:ilvl="0" w:tplc="C4382C5E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F375B4A"/>
    <w:multiLevelType w:val="hybridMultilevel"/>
    <w:tmpl w:val="FAFC1BFC"/>
    <w:lvl w:ilvl="0" w:tplc="C4382C5E">
      <w:start w:val="2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9618C0"/>
    <w:multiLevelType w:val="hybridMultilevel"/>
    <w:tmpl w:val="6AEA139A"/>
    <w:lvl w:ilvl="0" w:tplc="68ACE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252CD"/>
    <w:rsid w:val="000264CB"/>
    <w:rsid w:val="00030A30"/>
    <w:rsid w:val="00063946"/>
    <w:rsid w:val="00083180"/>
    <w:rsid w:val="00086A74"/>
    <w:rsid w:val="000A4F55"/>
    <w:rsid w:val="0010019C"/>
    <w:rsid w:val="00126D19"/>
    <w:rsid w:val="001278BD"/>
    <w:rsid w:val="00147CE0"/>
    <w:rsid w:val="0015546E"/>
    <w:rsid w:val="00156404"/>
    <w:rsid w:val="00157D4A"/>
    <w:rsid w:val="001F605F"/>
    <w:rsid w:val="001F6E84"/>
    <w:rsid w:val="002639EE"/>
    <w:rsid w:val="002C66F1"/>
    <w:rsid w:val="002E199F"/>
    <w:rsid w:val="002F075E"/>
    <w:rsid w:val="002F7B2D"/>
    <w:rsid w:val="00312B2C"/>
    <w:rsid w:val="00332CF4"/>
    <w:rsid w:val="00337CD8"/>
    <w:rsid w:val="0035513E"/>
    <w:rsid w:val="00382D63"/>
    <w:rsid w:val="003C0722"/>
    <w:rsid w:val="003C51FE"/>
    <w:rsid w:val="003C5E76"/>
    <w:rsid w:val="003F1539"/>
    <w:rsid w:val="003F5CE8"/>
    <w:rsid w:val="003F62B7"/>
    <w:rsid w:val="0040648B"/>
    <w:rsid w:val="00433E04"/>
    <w:rsid w:val="004358D6"/>
    <w:rsid w:val="00451233"/>
    <w:rsid w:val="00460279"/>
    <w:rsid w:val="004653A7"/>
    <w:rsid w:val="0047570C"/>
    <w:rsid w:val="004C1E80"/>
    <w:rsid w:val="004C55B3"/>
    <w:rsid w:val="004D572F"/>
    <w:rsid w:val="004E1B58"/>
    <w:rsid w:val="004E517C"/>
    <w:rsid w:val="004F4980"/>
    <w:rsid w:val="004F65DB"/>
    <w:rsid w:val="0053127C"/>
    <w:rsid w:val="005354FC"/>
    <w:rsid w:val="0055518E"/>
    <w:rsid w:val="005557C3"/>
    <w:rsid w:val="00582065"/>
    <w:rsid w:val="005851AD"/>
    <w:rsid w:val="005917A2"/>
    <w:rsid w:val="00597B43"/>
    <w:rsid w:val="005C1F22"/>
    <w:rsid w:val="005C645D"/>
    <w:rsid w:val="00607040"/>
    <w:rsid w:val="006450B6"/>
    <w:rsid w:val="00645C12"/>
    <w:rsid w:val="0066741A"/>
    <w:rsid w:val="00672040"/>
    <w:rsid w:val="0067526D"/>
    <w:rsid w:val="00693D3D"/>
    <w:rsid w:val="006A2EE0"/>
    <w:rsid w:val="006A3367"/>
    <w:rsid w:val="006C254E"/>
    <w:rsid w:val="00740DB8"/>
    <w:rsid w:val="0076399F"/>
    <w:rsid w:val="00774301"/>
    <w:rsid w:val="007753D3"/>
    <w:rsid w:val="00775956"/>
    <w:rsid w:val="007859EC"/>
    <w:rsid w:val="00795D17"/>
    <w:rsid w:val="007B529A"/>
    <w:rsid w:val="007C2F99"/>
    <w:rsid w:val="007C59DB"/>
    <w:rsid w:val="00823D19"/>
    <w:rsid w:val="008377C3"/>
    <w:rsid w:val="008448D2"/>
    <w:rsid w:val="00850631"/>
    <w:rsid w:val="0085537D"/>
    <w:rsid w:val="00863D32"/>
    <w:rsid w:val="00864FEE"/>
    <w:rsid w:val="00882051"/>
    <w:rsid w:val="00890C7E"/>
    <w:rsid w:val="00895697"/>
    <w:rsid w:val="008C06A6"/>
    <w:rsid w:val="008C1E39"/>
    <w:rsid w:val="008F5BBA"/>
    <w:rsid w:val="00902CE9"/>
    <w:rsid w:val="00923C37"/>
    <w:rsid w:val="009312C1"/>
    <w:rsid w:val="00940627"/>
    <w:rsid w:val="00967250"/>
    <w:rsid w:val="009B0C88"/>
    <w:rsid w:val="009B0E8C"/>
    <w:rsid w:val="009B3303"/>
    <w:rsid w:val="009C0FFC"/>
    <w:rsid w:val="009D163A"/>
    <w:rsid w:val="009E3010"/>
    <w:rsid w:val="00A01256"/>
    <w:rsid w:val="00A04BC9"/>
    <w:rsid w:val="00A12E32"/>
    <w:rsid w:val="00A26E35"/>
    <w:rsid w:val="00A34441"/>
    <w:rsid w:val="00AA1F4B"/>
    <w:rsid w:val="00AA4511"/>
    <w:rsid w:val="00AB3E66"/>
    <w:rsid w:val="00AC37A9"/>
    <w:rsid w:val="00AC6BB6"/>
    <w:rsid w:val="00AD5E16"/>
    <w:rsid w:val="00AE4198"/>
    <w:rsid w:val="00AE4C76"/>
    <w:rsid w:val="00B01E82"/>
    <w:rsid w:val="00B1231F"/>
    <w:rsid w:val="00B250A1"/>
    <w:rsid w:val="00B3597B"/>
    <w:rsid w:val="00B74A61"/>
    <w:rsid w:val="00B861B4"/>
    <w:rsid w:val="00BA11B2"/>
    <w:rsid w:val="00BA6EB4"/>
    <w:rsid w:val="00BD60A5"/>
    <w:rsid w:val="00C363CE"/>
    <w:rsid w:val="00C5552E"/>
    <w:rsid w:val="00C55A5D"/>
    <w:rsid w:val="00C7194E"/>
    <w:rsid w:val="00C81B04"/>
    <w:rsid w:val="00C9131C"/>
    <w:rsid w:val="00CA1C6D"/>
    <w:rsid w:val="00CA3A74"/>
    <w:rsid w:val="00CA53C7"/>
    <w:rsid w:val="00D01578"/>
    <w:rsid w:val="00D147F4"/>
    <w:rsid w:val="00D16FCF"/>
    <w:rsid w:val="00D23A5E"/>
    <w:rsid w:val="00D27185"/>
    <w:rsid w:val="00D31BAB"/>
    <w:rsid w:val="00D64BB6"/>
    <w:rsid w:val="00D6613B"/>
    <w:rsid w:val="00D70818"/>
    <w:rsid w:val="00DD4E0D"/>
    <w:rsid w:val="00DE432C"/>
    <w:rsid w:val="00DE572F"/>
    <w:rsid w:val="00DF538A"/>
    <w:rsid w:val="00E0080B"/>
    <w:rsid w:val="00E06D74"/>
    <w:rsid w:val="00E13932"/>
    <w:rsid w:val="00E77FA1"/>
    <w:rsid w:val="00E87205"/>
    <w:rsid w:val="00E9467C"/>
    <w:rsid w:val="00E95E8C"/>
    <w:rsid w:val="00ED50D1"/>
    <w:rsid w:val="00ED6540"/>
    <w:rsid w:val="00EE03BB"/>
    <w:rsid w:val="00EE06FF"/>
    <w:rsid w:val="00EF661F"/>
    <w:rsid w:val="00F00F00"/>
    <w:rsid w:val="00F04673"/>
    <w:rsid w:val="00F15D63"/>
    <w:rsid w:val="00F21AB0"/>
    <w:rsid w:val="00F22BF1"/>
    <w:rsid w:val="00F77C30"/>
    <w:rsid w:val="00FA4242"/>
    <w:rsid w:val="00FB5BA4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4228E58"/>
  <w15:docId w15:val="{7F504599-57CC-4398-A3E8-B733EC51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FB5BA4"/>
    <w:pPr>
      <w:keepNext/>
      <w:spacing w:before="120"/>
      <w:jc w:val="both"/>
      <w:outlineLvl w:val="2"/>
    </w:pPr>
    <w:rPr>
      <w:rFonts w:ascii="Arial" w:hAnsi="Arial" w:cs="Arial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FB5B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0"/>
    <w:rsid w:val="00DF538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c">
    <w:name w:val="List Paragraph"/>
    <w:basedOn w:val="a0"/>
    <w:link w:val="ad"/>
    <w:uiPriority w:val="34"/>
    <w:qFormat/>
    <w:rsid w:val="00902CE9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BD60A5"/>
    <w:pPr>
      <w:numPr>
        <w:numId w:val="4"/>
      </w:numPr>
      <w:contextualSpacing/>
    </w:pPr>
  </w:style>
  <w:style w:type="paragraph" w:customStyle="1" w:styleId="ae">
    <w:name w:val="Знак"/>
    <w:basedOn w:val="a0"/>
    <w:rsid w:val="001278B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styleId="af">
    <w:name w:val="Table Grid"/>
    <w:basedOn w:val="a2"/>
    <w:uiPriority w:val="59"/>
    <w:rsid w:val="003C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ункт Знак"/>
    <w:rsid w:val="00FB5BA4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B5BA4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B5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8">
    <w:name w:val="Font Style128"/>
    <w:rsid w:val="001001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d">
    <w:name w:val="Абзац списка Знак"/>
    <w:link w:val="ac"/>
    <w:uiPriority w:val="34"/>
    <w:rsid w:val="00D14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E94D-2D71-4D90-B276-55147BA9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Тарасова Мария Николаевна</cp:lastModifiedBy>
  <cp:revision>68</cp:revision>
  <cp:lastPrinted>2014-03-03T07:06:00Z</cp:lastPrinted>
  <dcterms:created xsi:type="dcterms:W3CDTF">2013-05-20T07:05:00Z</dcterms:created>
  <dcterms:modified xsi:type="dcterms:W3CDTF">2019-01-24T08:45:00Z</dcterms:modified>
</cp:coreProperties>
</file>